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F22" w:rsidRPr="00D30D17" w:rsidRDefault="00C63F22" w:rsidP="00C63F22">
      <w:pPr>
        <w:jc w:val="center"/>
        <w:rPr>
          <w:b/>
          <w:sz w:val="28"/>
          <w:szCs w:val="28"/>
        </w:rPr>
      </w:pPr>
      <w:smartTag w:uri="urn:schemas-microsoft-com:office:smarttags" w:element="place">
        <w:smartTag w:uri="urn:schemas-microsoft-com:office:smarttags" w:element="PlaceType">
          <w:r w:rsidRPr="00D30D17">
            <w:rPr>
              <w:b/>
              <w:sz w:val="28"/>
              <w:szCs w:val="28"/>
            </w:rPr>
            <w:t>COUNTY</w:t>
          </w:r>
        </w:smartTag>
        <w:r w:rsidRPr="00D30D17">
          <w:rPr>
            <w:b/>
            <w:sz w:val="28"/>
            <w:szCs w:val="28"/>
          </w:rPr>
          <w:t xml:space="preserve"> OF </w:t>
        </w:r>
        <w:smartTag w:uri="urn:schemas-microsoft-com:office:smarttags" w:element="PlaceName">
          <w:r w:rsidRPr="00D30D17">
            <w:rPr>
              <w:b/>
              <w:sz w:val="28"/>
              <w:szCs w:val="28"/>
            </w:rPr>
            <w:t>SIMCOE</w:t>
          </w:r>
        </w:smartTag>
      </w:smartTag>
    </w:p>
    <w:p w:rsidR="00C63F22" w:rsidRPr="008C0A46" w:rsidRDefault="00C63F22" w:rsidP="00C63F22">
      <w:pPr>
        <w:jc w:val="center"/>
      </w:pPr>
    </w:p>
    <w:tbl>
      <w:tblPr>
        <w:tblStyle w:val="TableGrid"/>
        <w:tblW w:w="9648" w:type="dxa"/>
        <w:tblLayout w:type="fixed"/>
        <w:tblLook w:val="01E0"/>
      </w:tblPr>
      <w:tblGrid>
        <w:gridCol w:w="2448"/>
        <w:gridCol w:w="7200"/>
      </w:tblGrid>
      <w:tr w:rsidR="00970E74" w:rsidRPr="008C0A46">
        <w:trPr>
          <w:trHeight w:val="432"/>
        </w:trPr>
        <w:tc>
          <w:tcPr>
            <w:tcW w:w="2448" w:type="dxa"/>
            <w:tcBorders>
              <w:top w:val="nil"/>
              <w:left w:val="nil"/>
              <w:bottom w:val="nil"/>
              <w:right w:val="nil"/>
            </w:tcBorders>
          </w:tcPr>
          <w:p w:rsidR="00970E74" w:rsidRPr="00F10A4B" w:rsidRDefault="00970E74" w:rsidP="00E3278B">
            <w:pPr>
              <w:rPr>
                <w:b/>
              </w:rPr>
            </w:pPr>
            <w:r w:rsidRPr="00F10A4B">
              <w:rPr>
                <w:b/>
              </w:rPr>
              <w:t>ITEM FOR:</w:t>
            </w:r>
          </w:p>
        </w:tc>
        <w:tc>
          <w:tcPr>
            <w:tcW w:w="7200" w:type="dxa"/>
            <w:tcBorders>
              <w:top w:val="nil"/>
              <w:left w:val="nil"/>
              <w:bottom w:val="nil"/>
              <w:right w:val="nil"/>
            </w:tcBorders>
          </w:tcPr>
          <w:p w:rsidR="00970E74" w:rsidRPr="00F9266C" w:rsidRDefault="00054265" w:rsidP="00E3278B">
            <w:pPr>
              <w:rPr>
                <w:b/>
              </w:rPr>
            </w:pPr>
            <w:r>
              <w:rPr>
                <w:b/>
              </w:rPr>
              <w:t>CORPORATE SERVICES COMMITTEE</w:t>
            </w:r>
          </w:p>
        </w:tc>
      </w:tr>
      <w:tr w:rsidR="00C63F22" w:rsidRPr="008C0A46">
        <w:trPr>
          <w:trHeight w:val="432"/>
        </w:trPr>
        <w:tc>
          <w:tcPr>
            <w:tcW w:w="2448" w:type="dxa"/>
            <w:tcBorders>
              <w:top w:val="nil"/>
              <w:left w:val="nil"/>
              <w:bottom w:val="nil"/>
              <w:right w:val="nil"/>
            </w:tcBorders>
          </w:tcPr>
          <w:p w:rsidR="00C63F22" w:rsidRPr="00F10A4B" w:rsidRDefault="00C63F22" w:rsidP="00E3278B">
            <w:pPr>
              <w:rPr>
                <w:b/>
              </w:rPr>
            </w:pPr>
            <w:r w:rsidRPr="00F10A4B">
              <w:rPr>
                <w:b/>
              </w:rPr>
              <w:t>SECTION:</w:t>
            </w:r>
          </w:p>
        </w:tc>
        <w:tc>
          <w:tcPr>
            <w:tcW w:w="7200" w:type="dxa"/>
            <w:tcBorders>
              <w:top w:val="nil"/>
              <w:left w:val="nil"/>
              <w:bottom w:val="nil"/>
              <w:right w:val="nil"/>
            </w:tcBorders>
          </w:tcPr>
          <w:p w:rsidR="00C63F22" w:rsidRPr="008C0A46" w:rsidRDefault="001478D4" w:rsidP="00E3278B">
            <w:r>
              <w:t>Planning</w:t>
            </w:r>
          </w:p>
        </w:tc>
      </w:tr>
      <w:tr w:rsidR="00C63F22" w:rsidRPr="008C0A46">
        <w:trPr>
          <w:trHeight w:val="432"/>
        </w:trPr>
        <w:tc>
          <w:tcPr>
            <w:tcW w:w="2448" w:type="dxa"/>
            <w:tcBorders>
              <w:top w:val="nil"/>
              <w:left w:val="nil"/>
              <w:bottom w:val="nil"/>
              <w:right w:val="nil"/>
            </w:tcBorders>
          </w:tcPr>
          <w:p w:rsidR="00C63F22" w:rsidRPr="00F10A4B" w:rsidRDefault="00C63F22" w:rsidP="00E3278B">
            <w:pPr>
              <w:rPr>
                <w:b/>
              </w:rPr>
            </w:pPr>
            <w:r w:rsidRPr="00F10A4B">
              <w:rPr>
                <w:b/>
              </w:rPr>
              <w:t>ITEM NO.</w:t>
            </w:r>
          </w:p>
        </w:tc>
        <w:tc>
          <w:tcPr>
            <w:tcW w:w="7200" w:type="dxa"/>
            <w:tcBorders>
              <w:top w:val="nil"/>
              <w:left w:val="nil"/>
              <w:bottom w:val="nil"/>
              <w:right w:val="nil"/>
            </w:tcBorders>
          </w:tcPr>
          <w:p w:rsidR="00C63F22" w:rsidRPr="006873F6" w:rsidRDefault="00613AA2" w:rsidP="00E3278B">
            <w:r>
              <w:t>CS 13-004</w:t>
            </w:r>
          </w:p>
        </w:tc>
      </w:tr>
      <w:tr w:rsidR="00C63F22" w:rsidRPr="008C0A46">
        <w:trPr>
          <w:trHeight w:val="432"/>
        </w:trPr>
        <w:tc>
          <w:tcPr>
            <w:tcW w:w="2448" w:type="dxa"/>
            <w:tcBorders>
              <w:top w:val="nil"/>
              <w:left w:val="nil"/>
              <w:bottom w:val="nil"/>
              <w:right w:val="nil"/>
            </w:tcBorders>
          </w:tcPr>
          <w:p w:rsidR="00C63F22" w:rsidRPr="00F10A4B" w:rsidRDefault="00C63F22" w:rsidP="00E3278B">
            <w:pPr>
              <w:rPr>
                <w:b/>
              </w:rPr>
            </w:pPr>
            <w:r w:rsidRPr="00F10A4B">
              <w:rPr>
                <w:b/>
              </w:rPr>
              <w:t>MEETING DATE:</w:t>
            </w:r>
          </w:p>
        </w:tc>
        <w:tc>
          <w:tcPr>
            <w:tcW w:w="7200" w:type="dxa"/>
            <w:tcBorders>
              <w:top w:val="nil"/>
              <w:left w:val="nil"/>
              <w:bottom w:val="nil"/>
              <w:right w:val="nil"/>
            </w:tcBorders>
          </w:tcPr>
          <w:p w:rsidR="00C63F22" w:rsidRPr="008C0A46" w:rsidRDefault="001478D4" w:rsidP="00E3278B">
            <w:r>
              <w:t>January 9, 2013</w:t>
            </w:r>
          </w:p>
        </w:tc>
      </w:tr>
      <w:tr w:rsidR="00C63F22" w:rsidRPr="008C0A46">
        <w:trPr>
          <w:trHeight w:val="432"/>
        </w:trPr>
        <w:tc>
          <w:tcPr>
            <w:tcW w:w="2448" w:type="dxa"/>
            <w:tcBorders>
              <w:top w:val="nil"/>
              <w:left w:val="nil"/>
              <w:bottom w:val="nil"/>
              <w:right w:val="nil"/>
            </w:tcBorders>
          </w:tcPr>
          <w:p w:rsidR="00C63F22" w:rsidRPr="008C0A46" w:rsidRDefault="00C63F22" w:rsidP="00E3278B">
            <w:r w:rsidRPr="00F10A4B">
              <w:rPr>
                <w:b/>
              </w:rPr>
              <w:t>SUBJECT:</w:t>
            </w:r>
          </w:p>
        </w:tc>
        <w:tc>
          <w:tcPr>
            <w:tcW w:w="7200" w:type="dxa"/>
            <w:tcBorders>
              <w:top w:val="nil"/>
              <w:left w:val="nil"/>
              <w:bottom w:val="nil"/>
              <w:right w:val="nil"/>
            </w:tcBorders>
          </w:tcPr>
          <w:p w:rsidR="00C63F22" w:rsidRPr="00F305ED" w:rsidRDefault="001478D4" w:rsidP="00E3278B">
            <w:pPr>
              <w:jc w:val="both"/>
              <w:rPr>
                <w:lang w:val="en-GB"/>
              </w:rPr>
            </w:pPr>
            <w:r>
              <w:rPr>
                <w:lang w:val="en-GB"/>
              </w:rPr>
              <w:t>Updated Modified County Official Plan – OMB Pre-hearing version</w:t>
            </w:r>
          </w:p>
        </w:tc>
      </w:tr>
      <w:tr w:rsidR="00C63F22" w:rsidRPr="008C0A46">
        <w:trPr>
          <w:trHeight w:val="539"/>
        </w:trPr>
        <w:tc>
          <w:tcPr>
            <w:tcW w:w="9648" w:type="dxa"/>
            <w:gridSpan w:val="2"/>
            <w:tcBorders>
              <w:top w:val="thinThickSmallGap" w:sz="24" w:space="0" w:color="auto"/>
              <w:left w:val="nil"/>
              <w:bottom w:val="nil"/>
              <w:right w:val="nil"/>
            </w:tcBorders>
            <w:vAlign w:val="center"/>
          </w:tcPr>
          <w:p w:rsidR="00C63F22" w:rsidRDefault="00C63F22" w:rsidP="00E3278B">
            <w:pPr>
              <w:rPr>
                <w:b/>
                <w:u w:val="single"/>
              </w:rPr>
            </w:pPr>
          </w:p>
          <w:p w:rsidR="00C63F22" w:rsidRDefault="00C63F22" w:rsidP="00E3278B">
            <w:pPr>
              <w:rPr>
                <w:b/>
                <w:u w:val="single"/>
              </w:rPr>
            </w:pPr>
            <w:r>
              <w:rPr>
                <w:b/>
                <w:u w:val="single"/>
              </w:rPr>
              <w:t>RECOMMENDATION:</w:t>
            </w:r>
          </w:p>
          <w:p w:rsidR="00C5141D" w:rsidRPr="000A7ED5" w:rsidRDefault="00C5141D" w:rsidP="00E3278B">
            <w:pPr>
              <w:rPr>
                <w:b/>
                <w:u w:val="single"/>
              </w:rPr>
            </w:pPr>
          </w:p>
        </w:tc>
      </w:tr>
      <w:tr w:rsidR="00C63F22" w:rsidRPr="008C0A46">
        <w:tc>
          <w:tcPr>
            <w:tcW w:w="9648" w:type="dxa"/>
            <w:gridSpan w:val="2"/>
            <w:tcBorders>
              <w:top w:val="nil"/>
              <w:left w:val="nil"/>
              <w:bottom w:val="nil"/>
              <w:right w:val="nil"/>
            </w:tcBorders>
          </w:tcPr>
          <w:p w:rsidR="00C63F22" w:rsidRPr="006B401F" w:rsidRDefault="006B401F" w:rsidP="006B401F">
            <w:pPr>
              <w:jc w:val="both"/>
              <w:rPr>
                <w:lang w:val="en-CA"/>
              </w:rPr>
            </w:pPr>
            <w:r w:rsidRPr="006B401F">
              <w:rPr>
                <w:lang w:val="en-CA"/>
              </w:rPr>
              <w:t>THAT the Proposed Modified County of Simcoe Official Plan</w:t>
            </w:r>
            <w:r w:rsidR="00D55212">
              <w:rPr>
                <w:lang w:val="en-CA"/>
              </w:rPr>
              <w:t>,</w:t>
            </w:r>
            <w:r w:rsidRPr="006B401F">
              <w:rPr>
                <w:lang w:val="en-CA"/>
              </w:rPr>
              <w:t xml:space="preserve"> substantively in the form at</w:t>
            </w:r>
            <w:r>
              <w:rPr>
                <w:lang w:val="en-CA"/>
              </w:rPr>
              <w:t>tached as Schedules 1 through 17</w:t>
            </w:r>
            <w:r w:rsidRPr="006B401F">
              <w:rPr>
                <w:lang w:val="en-CA"/>
              </w:rPr>
              <w:t xml:space="preserve"> of Item CS 13-004</w:t>
            </w:r>
            <w:r w:rsidR="00D55212">
              <w:rPr>
                <w:lang w:val="en-CA"/>
              </w:rPr>
              <w:t>,</w:t>
            </w:r>
            <w:r w:rsidRPr="006B401F">
              <w:rPr>
                <w:lang w:val="en-CA"/>
              </w:rPr>
              <w:t xml:space="preserve"> be endorsed.</w:t>
            </w:r>
          </w:p>
        </w:tc>
      </w:tr>
      <w:tr w:rsidR="00C63F22" w:rsidRPr="008C0A46">
        <w:trPr>
          <w:trHeight w:val="432"/>
        </w:trPr>
        <w:tc>
          <w:tcPr>
            <w:tcW w:w="9648" w:type="dxa"/>
            <w:gridSpan w:val="2"/>
            <w:tcBorders>
              <w:top w:val="nil"/>
              <w:left w:val="nil"/>
              <w:bottom w:val="nil"/>
              <w:right w:val="nil"/>
            </w:tcBorders>
            <w:vAlign w:val="center"/>
          </w:tcPr>
          <w:p w:rsidR="00C63F22" w:rsidRDefault="00C63F22" w:rsidP="00E674EA">
            <w:pPr>
              <w:jc w:val="both"/>
              <w:rPr>
                <w:b/>
                <w:u w:val="single"/>
              </w:rPr>
            </w:pPr>
          </w:p>
          <w:p w:rsidR="00C63F22" w:rsidRPr="000A7ED5" w:rsidRDefault="00C63F22" w:rsidP="00E674EA">
            <w:pPr>
              <w:jc w:val="both"/>
              <w:rPr>
                <w:b/>
                <w:u w:val="single"/>
              </w:rPr>
            </w:pPr>
            <w:r>
              <w:rPr>
                <w:b/>
                <w:u w:val="single"/>
              </w:rPr>
              <w:t>BACKGROUND:</w:t>
            </w:r>
          </w:p>
        </w:tc>
      </w:tr>
    </w:tbl>
    <w:p w:rsidR="00C63F22" w:rsidRDefault="00C63F22" w:rsidP="00E674EA">
      <w:pPr>
        <w:jc w:val="both"/>
      </w:pPr>
    </w:p>
    <w:p w:rsidR="00F40512" w:rsidRDefault="001478D4" w:rsidP="00E674EA">
      <w:pPr>
        <w:jc w:val="both"/>
      </w:pPr>
      <w:r>
        <w:t>On October 23, 2012 County Council passed the following resolution:</w:t>
      </w:r>
    </w:p>
    <w:p w:rsidR="001478D4" w:rsidRDefault="001478D4" w:rsidP="00E674EA">
      <w:pPr>
        <w:jc w:val="both"/>
      </w:pPr>
    </w:p>
    <w:p w:rsidR="001478D4" w:rsidRPr="006B401F" w:rsidRDefault="008B1279" w:rsidP="006B401F">
      <w:pPr>
        <w:ind w:left="720" w:right="648"/>
        <w:jc w:val="both"/>
      </w:pPr>
      <w:r w:rsidRPr="006B401F">
        <w:t>“</w:t>
      </w:r>
      <w:r w:rsidR="001478D4" w:rsidRPr="006B401F">
        <w:t>THAT the following recommendation (CS</w:t>
      </w:r>
      <w:r w:rsidR="006B401F" w:rsidRPr="006B401F">
        <w:t xml:space="preserve"> </w:t>
      </w:r>
      <w:r w:rsidR="001478D4" w:rsidRPr="006B401F">
        <w:t>143-12) (Item CS 12-144) of the Corporate Services Committee be approved:</w:t>
      </w:r>
    </w:p>
    <w:p w:rsidR="001478D4" w:rsidRPr="006B401F" w:rsidRDefault="001478D4" w:rsidP="006B401F">
      <w:pPr>
        <w:ind w:left="720" w:right="648"/>
        <w:jc w:val="both"/>
      </w:pPr>
    </w:p>
    <w:p w:rsidR="001478D4" w:rsidRPr="006B401F" w:rsidRDefault="001478D4" w:rsidP="006B401F">
      <w:pPr>
        <w:ind w:left="720" w:right="648"/>
        <w:jc w:val="both"/>
      </w:pPr>
      <w:r w:rsidRPr="006B401F">
        <w:t>THAT the draft Proposed Modified County Official Plan as released on June 26, 2012, with the additional changes as outlined in Schedules 1, 1A, and 2 to Item CS 12-144, be endorsed;</w:t>
      </w:r>
    </w:p>
    <w:p w:rsidR="001478D4" w:rsidRPr="006B401F" w:rsidRDefault="001478D4" w:rsidP="006B401F">
      <w:pPr>
        <w:ind w:left="720" w:right="648"/>
        <w:jc w:val="both"/>
      </w:pPr>
    </w:p>
    <w:p w:rsidR="001478D4" w:rsidRPr="006B401F" w:rsidRDefault="001478D4" w:rsidP="006B401F">
      <w:pPr>
        <w:ind w:left="720" w:right="648"/>
        <w:jc w:val="both"/>
      </w:pPr>
      <w:r w:rsidRPr="006B401F">
        <w:t xml:space="preserve">AND THAT the County solicitor and staff be instructed to request a pre-hearing before the Ontario Municipal Board to seek approval of the County Official Plan as further modified; </w:t>
      </w:r>
    </w:p>
    <w:p w:rsidR="001478D4" w:rsidRPr="006B401F" w:rsidRDefault="001478D4" w:rsidP="006B401F">
      <w:pPr>
        <w:ind w:left="720" w:right="648"/>
        <w:jc w:val="both"/>
      </w:pPr>
    </w:p>
    <w:p w:rsidR="001478D4" w:rsidRPr="006B401F" w:rsidRDefault="001478D4" w:rsidP="006B401F">
      <w:pPr>
        <w:ind w:left="720" w:right="648"/>
        <w:jc w:val="both"/>
      </w:pPr>
      <w:r w:rsidRPr="006B401F">
        <w:t xml:space="preserve">AND THAT the final edited version of the draft County of Simcoe Official Plan (amended by the additional changes as outlined in Schedules 1, 1A, and 2 to Item CS 12-144) </w:t>
      </w:r>
      <w:proofErr w:type="gramStart"/>
      <w:r w:rsidRPr="006B401F">
        <w:t>be</w:t>
      </w:r>
      <w:proofErr w:type="gramEnd"/>
      <w:r w:rsidRPr="006B401F">
        <w:t xml:space="preserve"> brought back in its consolidated form to County Council.</w:t>
      </w:r>
      <w:r w:rsidR="008B1279" w:rsidRPr="006B401F">
        <w:t>”</w:t>
      </w:r>
    </w:p>
    <w:p w:rsidR="001478D4" w:rsidRDefault="001478D4" w:rsidP="00E674EA">
      <w:pPr>
        <w:jc w:val="both"/>
      </w:pPr>
    </w:p>
    <w:p w:rsidR="00DE6273" w:rsidRDefault="00DE6273" w:rsidP="00E674EA">
      <w:pPr>
        <w:jc w:val="both"/>
      </w:pPr>
      <w:r>
        <w:t>County Planning staff ha</w:t>
      </w:r>
      <w:r w:rsidR="007F2F0E">
        <w:t>s</w:t>
      </w:r>
      <w:r>
        <w:t xml:space="preserve"> now made the necessary changes to the Official Plan text and map schedules as endorsed by County Council on October 23, 2012. The text and map schedules are attached to this Item. This version of the County Official Plan will be brought forward by the County solicitor to the Ontario Municipal Board </w:t>
      </w:r>
      <w:r w:rsidR="007F2F0E">
        <w:t xml:space="preserve">(OMB) </w:t>
      </w:r>
      <w:r w:rsidR="0080502B">
        <w:t>at the pre-hearing</w:t>
      </w:r>
      <w:r w:rsidR="007F2F0E">
        <w:t>,</w:t>
      </w:r>
      <w:r w:rsidR="0080502B">
        <w:t xml:space="preserve"> which is scheduled for </w:t>
      </w:r>
      <w:r w:rsidR="00A16D5E">
        <w:t>Tuesday</w:t>
      </w:r>
      <w:r w:rsidR="0080502B">
        <w:t xml:space="preserve"> </w:t>
      </w:r>
      <w:r>
        <w:t xml:space="preserve">March </w:t>
      </w:r>
      <w:r w:rsidR="00A16D5E">
        <w:t>5</w:t>
      </w:r>
      <w:r>
        <w:t>, 2013</w:t>
      </w:r>
      <w:r w:rsidR="0016164F">
        <w:t xml:space="preserve"> at the Nottawasaga Inn in Alliston</w:t>
      </w:r>
      <w:r>
        <w:t xml:space="preserve">. </w:t>
      </w:r>
    </w:p>
    <w:p w:rsidR="00DE6273" w:rsidRDefault="00DE6273" w:rsidP="00E674EA">
      <w:pPr>
        <w:jc w:val="both"/>
      </w:pPr>
    </w:p>
    <w:p w:rsidR="004F42E1" w:rsidRDefault="00DE6273" w:rsidP="00E674EA">
      <w:pPr>
        <w:jc w:val="both"/>
      </w:pPr>
      <w:r>
        <w:t>Notices of the pre-hearing</w:t>
      </w:r>
      <w:r w:rsidR="006522FD">
        <w:t xml:space="preserve"> will</w:t>
      </w:r>
      <w:r>
        <w:t xml:space="preserve"> be mailed out to all </w:t>
      </w:r>
      <w:r w:rsidR="004F42E1">
        <w:t xml:space="preserve">parties that have </w:t>
      </w:r>
      <w:r w:rsidR="006522FD">
        <w:t xml:space="preserve">expressed </w:t>
      </w:r>
      <w:r w:rsidR="004F42E1">
        <w:t>an interest in the updated County Official Plan since 2008</w:t>
      </w:r>
      <w:r w:rsidR="00456CF9">
        <w:t>,</w:t>
      </w:r>
      <w:r w:rsidR="004F42E1">
        <w:t xml:space="preserve"> when the document was first adopted by County Council. The notice of </w:t>
      </w:r>
      <w:r w:rsidR="007F2F0E">
        <w:t xml:space="preserve">the </w:t>
      </w:r>
      <w:r w:rsidR="004F42E1">
        <w:t xml:space="preserve">pre-hearing </w:t>
      </w:r>
      <w:r w:rsidR="007F2F0E">
        <w:t xml:space="preserve">will </w:t>
      </w:r>
      <w:r w:rsidR="004F42E1">
        <w:t>include information to direct parties to the County’s website in order to review th</w:t>
      </w:r>
      <w:r w:rsidR="007F2F0E">
        <w:t>e</w:t>
      </w:r>
      <w:r w:rsidR="004F42E1">
        <w:t xml:space="preserve"> consolidated version of the proposed modified County Official Plan</w:t>
      </w:r>
      <w:r w:rsidR="00E76ED0">
        <w:t>.</w:t>
      </w:r>
      <w:r w:rsidR="00456CF9">
        <w:t xml:space="preserve"> </w:t>
      </w:r>
    </w:p>
    <w:p w:rsidR="00847AEB" w:rsidRDefault="00847AEB" w:rsidP="00E674EA">
      <w:pPr>
        <w:jc w:val="both"/>
      </w:pPr>
    </w:p>
    <w:p w:rsidR="00456CF9" w:rsidRDefault="00456CF9" w:rsidP="00E674EA">
      <w:pPr>
        <w:jc w:val="both"/>
      </w:pPr>
      <w:r>
        <w:t>The first p</w:t>
      </w:r>
      <w:r w:rsidR="00DB7D00">
        <w:t>re</w:t>
      </w:r>
      <w:r>
        <w:t>-hearing</w:t>
      </w:r>
      <w:r w:rsidR="00E76ED0">
        <w:t xml:space="preserve"> will be </w:t>
      </w:r>
      <w:r>
        <w:t>more of an administration process confirming the appeals and contacts and establishing a process to move forward.  The OMB chair will lay out expectations o</w:t>
      </w:r>
      <w:r w:rsidR="00F452D9">
        <w:t>n;</w:t>
      </w:r>
      <w:r>
        <w:t xml:space="preserve"> the hearing process</w:t>
      </w:r>
      <w:r w:rsidR="00F452D9">
        <w:t xml:space="preserve">, the </w:t>
      </w:r>
      <w:r>
        <w:t>mediation</w:t>
      </w:r>
      <w:r w:rsidR="00F452D9">
        <w:t xml:space="preserve"> process,</w:t>
      </w:r>
      <w:r>
        <w:t xml:space="preserve"> and the scoping of appeals.</w:t>
      </w:r>
    </w:p>
    <w:p w:rsidR="00456CF9" w:rsidRDefault="00456CF9" w:rsidP="00E674EA">
      <w:pPr>
        <w:jc w:val="both"/>
      </w:pPr>
    </w:p>
    <w:p w:rsidR="004F42E1" w:rsidRDefault="004F42E1" w:rsidP="00E674EA">
      <w:pPr>
        <w:jc w:val="both"/>
      </w:pPr>
      <w:r>
        <w:t>It is anticipated that the OMB will</w:t>
      </w:r>
      <w:r w:rsidR="00B436FE">
        <w:t xml:space="preserve"> first</w:t>
      </w:r>
      <w:r>
        <w:t xml:space="preserve"> direct that facilitation/mediation take place to try to resolve common issues amongst parties in an effort to shorten the duration of an actual hearing before the Board.</w:t>
      </w:r>
      <w:r w:rsidR="00792775">
        <w:t xml:space="preserve">  It is through this </w:t>
      </w:r>
      <w:r w:rsidR="00E76ED0">
        <w:t xml:space="preserve">facilitation/mediation </w:t>
      </w:r>
      <w:r w:rsidR="00792775">
        <w:t>process</w:t>
      </w:r>
      <w:r w:rsidR="00E76ED0">
        <w:t>,</w:t>
      </w:r>
      <w:r w:rsidR="00E76ED0" w:rsidRPr="00E76ED0">
        <w:t xml:space="preserve"> </w:t>
      </w:r>
      <w:r w:rsidR="00792775">
        <w:t xml:space="preserve">that </w:t>
      </w:r>
      <w:r w:rsidR="00E76ED0">
        <w:t xml:space="preserve">it is </w:t>
      </w:r>
      <w:r w:rsidR="00792775">
        <w:t xml:space="preserve">anticipate that a number of appeals will be withdrawn </w:t>
      </w:r>
      <w:r w:rsidR="00B436FE">
        <w:t xml:space="preserve">and or </w:t>
      </w:r>
      <w:r w:rsidR="00792775">
        <w:t xml:space="preserve">scoped down. </w:t>
      </w:r>
    </w:p>
    <w:p w:rsidR="00792775" w:rsidRDefault="00792775" w:rsidP="00E674EA">
      <w:pPr>
        <w:jc w:val="both"/>
      </w:pPr>
    </w:p>
    <w:p w:rsidR="004F42E1" w:rsidRDefault="004F42E1" w:rsidP="00E674EA">
      <w:pPr>
        <w:jc w:val="both"/>
      </w:pPr>
      <w:r>
        <w:t>County Planning staff will continue to provide periodic updates to Committee and Council on the status of the OMB proceedings.</w:t>
      </w:r>
    </w:p>
    <w:p w:rsidR="00DE6273" w:rsidRDefault="00DE6273" w:rsidP="00E674EA">
      <w:pPr>
        <w:jc w:val="both"/>
      </w:pPr>
    </w:p>
    <w:p w:rsidR="00A1714A" w:rsidRPr="000A7ED5" w:rsidRDefault="004A0085" w:rsidP="00E674EA">
      <w:pPr>
        <w:jc w:val="both"/>
        <w:rPr>
          <w:b/>
          <w:u w:val="single"/>
        </w:rPr>
      </w:pPr>
      <w:r>
        <w:rPr>
          <w:b/>
          <w:u w:val="single"/>
        </w:rPr>
        <w:t>FIN</w:t>
      </w:r>
      <w:r w:rsidR="00A1714A">
        <w:rPr>
          <w:b/>
          <w:u w:val="single"/>
        </w:rPr>
        <w:t>ANCIAL ANALYSIS:</w:t>
      </w:r>
    </w:p>
    <w:p w:rsidR="00A1714A" w:rsidRDefault="00A1714A" w:rsidP="00E674EA">
      <w:pPr>
        <w:jc w:val="both"/>
      </w:pPr>
    </w:p>
    <w:p w:rsidR="00596DFA" w:rsidRDefault="00596DFA" w:rsidP="00E674EA">
      <w:pPr>
        <w:jc w:val="both"/>
      </w:pPr>
      <w:r>
        <w:t>The Ontario Municipal Boa</w:t>
      </w:r>
      <w:r w:rsidR="0074710D">
        <w:t>r</w:t>
      </w:r>
      <w:r>
        <w:t>d process including pre-hearings, mediation and</w:t>
      </w:r>
      <w:r w:rsidR="0074710D">
        <w:t xml:space="preserve"> </w:t>
      </w:r>
      <w:r>
        <w:t xml:space="preserve">actual hearing will involve </w:t>
      </w:r>
      <w:r w:rsidR="0074710D">
        <w:t>the C</w:t>
      </w:r>
      <w:r>
        <w:t>ounty solicito</w:t>
      </w:r>
      <w:r w:rsidR="0074710D">
        <w:t>r and County staff</w:t>
      </w:r>
      <w:r>
        <w:t>.</w:t>
      </w:r>
      <w:r w:rsidR="00A16D5E">
        <w:t xml:space="preserve"> </w:t>
      </w:r>
      <w:r>
        <w:t xml:space="preserve"> </w:t>
      </w:r>
      <w:r w:rsidR="00847AEB">
        <w:t xml:space="preserve">Funds </w:t>
      </w:r>
      <w:r>
        <w:t>ha</w:t>
      </w:r>
      <w:r w:rsidR="00847AEB">
        <w:t>ve</w:t>
      </w:r>
      <w:r>
        <w:t xml:space="preserve"> been </w:t>
      </w:r>
      <w:r w:rsidR="00847AEB">
        <w:t>allocated i</w:t>
      </w:r>
      <w:r>
        <w:t>n the 2013 County budget for this Item.</w:t>
      </w:r>
    </w:p>
    <w:p w:rsidR="00A1714A" w:rsidRDefault="00596DFA">
      <w:r>
        <w:t xml:space="preserve"> </w:t>
      </w:r>
    </w:p>
    <w:tbl>
      <w:tblPr>
        <w:tblStyle w:val="TableGrid"/>
        <w:tblW w:w="9918" w:type="dxa"/>
        <w:tblLayout w:type="fixed"/>
        <w:tblLook w:val="01E0"/>
      </w:tblPr>
      <w:tblGrid>
        <w:gridCol w:w="2088"/>
        <w:gridCol w:w="5580"/>
        <w:gridCol w:w="2250"/>
      </w:tblGrid>
      <w:tr w:rsidR="00C63F22" w:rsidRPr="008C0A46" w:rsidTr="00FC7008">
        <w:trPr>
          <w:trHeight w:val="432"/>
        </w:trPr>
        <w:tc>
          <w:tcPr>
            <w:tcW w:w="2088" w:type="dxa"/>
            <w:tcBorders>
              <w:top w:val="nil"/>
              <w:left w:val="nil"/>
              <w:bottom w:val="nil"/>
              <w:right w:val="nil"/>
            </w:tcBorders>
          </w:tcPr>
          <w:p w:rsidR="00C63F22" w:rsidRPr="000A7ED5" w:rsidRDefault="00C63F22" w:rsidP="00E3278B">
            <w:pPr>
              <w:rPr>
                <w:b/>
                <w:u w:val="single"/>
              </w:rPr>
            </w:pPr>
            <w:r>
              <w:rPr>
                <w:b/>
                <w:u w:val="single"/>
              </w:rPr>
              <w:t>SCHEDULES:</w:t>
            </w:r>
          </w:p>
        </w:tc>
        <w:tc>
          <w:tcPr>
            <w:tcW w:w="7830" w:type="dxa"/>
            <w:gridSpan w:val="2"/>
            <w:tcBorders>
              <w:top w:val="nil"/>
              <w:left w:val="nil"/>
              <w:bottom w:val="nil"/>
              <w:right w:val="nil"/>
            </w:tcBorders>
          </w:tcPr>
          <w:p w:rsidR="00C63F22" w:rsidRPr="00F9266C" w:rsidRDefault="006B401F" w:rsidP="006B401F">
            <w:r>
              <w:t xml:space="preserve">The following </w:t>
            </w:r>
            <w:r w:rsidR="00596DFA">
              <w:t>schedules</w:t>
            </w:r>
            <w:r>
              <w:t xml:space="preserve"> are attached and form part of this Item:</w:t>
            </w:r>
          </w:p>
        </w:tc>
      </w:tr>
      <w:tr w:rsidR="00DD5596" w:rsidRPr="008C0A46" w:rsidTr="00FC7008">
        <w:trPr>
          <w:trHeight w:val="432"/>
        </w:trPr>
        <w:tc>
          <w:tcPr>
            <w:tcW w:w="9918" w:type="dxa"/>
            <w:gridSpan w:val="3"/>
            <w:tcBorders>
              <w:top w:val="nil"/>
              <w:left w:val="nil"/>
              <w:bottom w:val="nil"/>
              <w:right w:val="nil"/>
            </w:tcBorders>
          </w:tcPr>
          <w:p w:rsidR="00F40512" w:rsidRDefault="00F40512" w:rsidP="00F40512">
            <w:r>
              <w:t xml:space="preserve">Schedule </w:t>
            </w:r>
            <w:r w:rsidR="00596DFA">
              <w:t xml:space="preserve">1 – </w:t>
            </w:r>
            <w:r w:rsidR="00E674EA">
              <w:t>Draft</w:t>
            </w:r>
            <w:r w:rsidR="00596DFA">
              <w:t xml:space="preserve"> Modified </w:t>
            </w:r>
            <w:r w:rsidR="00E674EA">
              <w:t>OP text Dec 2012</w:t>
            </w:r>
          </w:p>
          <w:p w:rsidR="00596DFA" w:rsidRDefault="00596DFA" w:rsidP="00F40512">
            <w:r>
              <w:t xml:space="preserve">Schedule 2 – </w:t>
            </w:r>
            <w:r w:rsidR="00E674EA">
              <w:t>Draft</w:t>
            </w:r>
            <w:r>
              <w:t xml:space="preserve"> Modified </w:t>
            </w:r>
            <w:r w:rsidR="00E674EA">
              <w:t>OP Text Dec 2012 Track Changes version</w:t>
            </w:r>
          </w:p>
          <w:p w:rsidR="00E674EA" w:rsidRDefault="00E674EA" w:rsidP="00F40512">
            <w:r>
              <w:t>Schedule 3 – Map Schedule 5.1 Land Use Designations</w:t>
            </w:r>
          </w:p>
          <w:p w:rsidR="00E674EA" w:rsidRDefault="00E674EA" w:rsidP="00F40512">
            <w:r>
              <w:t>Schedule 4 – Map Schedule 5.1a Big Bay Point Structure Plan</w:t>
            </w:r>
          </w:p>
          <w:p w:rsidR="00E674EA" w:rsidRDefault="00E674EA" w:rsidP="00F40512">
            <w:r>
              <w:t>Schedule 5 – Map Schedule 5.1.2 Simcoe Sub-Area</w:t>
            </w:r>
          </w:p>
          <w:p w:rsidR="00E674EA" w:rsidRDefault="00E674EA" w:rsidP="00F40512">
            <w:r>
              <w:t>Schedule 6 – Map Schedule 5.2.1 High Potential Mineral Aggregate Resources</w:t>
            </w:r>
          </w:p>
          <w:p w:rsidR="00E674EA" w:rsidRDefault="00E674EA" w:rsidP="00F40512">
            <w:r>
              <w:t>Schedule 7 – Map Schedule 5.2.2 Streams and Evaluated Wetlands</w:t>
            </w:r>
          </w:p>
          <w:p w:rsidR="00E674EA" w:rsidRDefault="00E674EA" w:rsidP="00F40512">
            <w:r>
              <w:t>Schedule 8 – Map Schedule 5.2.3 Areas of Natural and Scientific Interest (ANSI’s)</w:t>
            </w:r>
          </w:p>
          <w:p w:rsidR="00E674EA" w:rsidRDefault="00E674EA" w:rsidP="00F40512">
            <w:r>
              <w:t>Schedule 9 – Map Schedule 5.3.1 Niagara Escarpment Plan Land Use Designations</w:t>
            </w:r>
          </w:p>
          <w:p w:rsidR="00E674EA" w:rsidRDefault="00E674EA" w:rsidP="00F40512">
            <w:r>
              <w:t xml:space="preserve">Schedule 10 – Map Schedule 5.3.2 Oak </w:t>
            </w:r>
            <w:proofErr w:type="spellStart"/>
            <w:r>
              <w:t>Ridges</w:t>
            </w:r>
            <w:proofErr w:type="spellEnd"/>
            <w:r>
              <w:t xml:space="preserve"> Moraine Conservation Plan Land Use </w:t>
            </w:r>
            <w:r w:rsidR="004D29ED">
              <w:t xml:space="preserve">  </w:t>
            </w:r>
            <w:r>
              <w:t>Designations</w:t>
            </w:r>
          </w:p>
          <w:p w:rsidR="00E674EA" w:rsidRDefault="004D29ED" w:rsidP="00F40512">
            <w:r>
              <w:t xml:space="preserve">Schedule 11 – Map Schedule 5.3.2.1 Oak </w:t>
            </w:r>
            <w:proofErr w:type="spellStart"/>
            <w:r>
              <w:t>Ridges</w:t>
            </w:r>
            <w:proofErr w:type="spellEnd"/>
            <w:r>
              <w:t xml:space="preserve"> Moraine, </w:t>
            </w:r>
            <w:proofErr w:type="spellStart"/>
            <w:r>
              <w:t>Hydrologically</w:t>
            </w:r>
            <w:proofErr w:type="spellEnd"/>
            <w:r>
              <w:t xml:space="preserve"> Sensitive Features and Aquifer Vulnerability</w:t>
            </w:r>
          </w:p>
          <w:p w:rsidR="004D29ED" w:rsidRDefault="004D29ED" w:rsidP="00F40512">
            <w:r>
              <w:t xml:space="preserve">Schedule 12 – Map Schedule 5.3.2.2 Oak </w:t>
            </w:r>
            <w:proofErr w:type="spellStart"/>
            <w:r>
              <w:t>Ridges</w:t>
            </w:r>
            <w:proofErr w:type="spellEnd"/>
            <w:r>
              <w:t xml:space="preserve"> Moraine, Key Natural Heritage Features and Landform Conservation Areas</w:t>
            </w:r>
          </w:p>
          <w:p w:rsidR="004D29ED" w:rsidRDefault="004D29ED" w:rsidP="00F40512">
            <w:r>
              <w:t>Schedule 13 – Map Schedule 5.3.3 Greenbelt Plan Land Use Designation</w:t>
            </w:r>
          </w:p>
          <w:p w:rsidR="004D29ED" w:rsidRDefault="004D29ED" w:rsidP="00F40512">
            <w:r>
              <w:t>Schedule 14 – Map Schedule 5.5.1 County Transportation System</w:t>
            </w:r>
          </w:p>
          <w:p w:rsidR="004D29ED" w:rsidRDefault="004D29ED" w:rsidP="00F40512">
            <w:r>
              <w:t>Schedule 15 – Map Schedule 5.5.2 Future County Transportation System</w:t>
            </w:r>
          </w:p>
          <w:p w:rsidR="004D29ED" w:rsidRDefault="004D29ED" w:rsidP="00F40512">
            <w:r>
              <w:t>Schedule 16 – Map Schedule 5.6.1 County Waste Disposal Sites</w:t>
            </w:r>
          </w:p>
          <w:p w:rsidR="004D29ED" w:rsidRDefault="004D29ED" w:rsidP="00F40512">
            <w:r>
              <w:t>Schedule 17 – Map Schedule 5.6.2 Local Municipal and Private Waste Disposal Sites</w:t>
            </w:r>
          </w:p>
          <w:p w:rsidR="00F40512" w:rsidRDefault="00F40512" w:rsidP="00F40512"/>
          <w:p w:rsidR="00F06B6B" w:rsidRDefault="00FC7008" w:rsidP="00F40512">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3.5pt;height:66pt" o:ole="">
                  <v:imagedata r:id="rId7" o:title=""/>
                </v:shape>
                <o:OLEObject Type="Embed" ProgID="AcroExch.Document.7" ShapeID="_x0000_i1043" DrawAspect="Icon" ObjectID="_1418726630" r:id="rId8"/>
              </w:object>
            </w:r>
            <w:r>
              <w:object w:dxaOrig="2069" w:dyaOrig="1320">
                <v:shape id="_x0000_i1045" type="#_x0000_t75" style="width:103.5pt;height:66pt" o:ole="">
                  <v:imagedata r:id="rId9" o:title=""/>
                </v:shape>
                <o:OLEObject Type="Embed" ProgID="AcroExch.Document.7" ShapeID="_x0000_i1045" DrawAspect="Icon" ObjectID="_1418726631" r:id="rId10"/>
              </w:object>
            </w:r>
            <w:r>
              <w:object w:dxaOrig="2069" w:dyaOrig="1320">
                <v:shape id="_x0000_i1047" type="#_x0000_t75" style="width:103.5pt;height:66pt" o:ole="">
                  <v:imagedata r:id="rId11" o:title=""/>
                </v:shape>
                <o:OLEObject Type="Embed" ProgID="AcroExch.Document.7" ShapeID="_x0000_i1047" DrawAspect="Icon" ObjectID="_1418726632" r:id="rId12"/>
              </w:object>
            </w:r>
            <w:r>
              <w:object w:dxaOrig="2069" w:dyaOrig="1320">
                <v:shape id="_x0000_i1049" type="#_x0000_t75" style="width:103.5pt;height:66pt" o:ole="">
                  <v:imagedata r:id="rId13" o:title=""/>
                </v:shape>
                <o:OLEObject Type="Embed" ProgID="AcroExch.Document.7" ShapeID="_x0000_i1049" DrawAspect="Icon" ObjectID="_1418726633" r:id="rId14"/>
              </w:object>
            </w:r>
            <w:r>
              <w:object w:dxaOrig="2069" w:dyaOrig="1320">
                <v:shape id="_x0000_i1051" type="#_x0000_t75" style="width:103.5pt;height:66pt" o:ole="">
                  <v:imagedata r:id="rId15" o:title=""/>
                </v:shape>
                <o:OLEObject Type="Embed" ProgID="AcroExch.Document.7" ShapeID="_x0000_i1051" DrawAspect="Icon" ObjectID="_1418726634" r:id="rId16"/>
              </w:object>
            </w:r>
            <w:r>
              <w:object w:dxaOrig="2069" w:dyaOrig="1320">
                <v:shape id="_x0000_i1053" type="#_x0000_t75" style="width:103.5pt;height:66pt" o:ole="">
                  <v:imagedata r:id="rId17" o:title=""/>
                </v:shape>
                <o:OLEObject Type="Embed" ProgID="AcroExch.Document.7" ShapeID="_x0000_i1053" DrawAspect="Icon" ObjectID="_1418726635" r:id="rId18"/>
              </w:object>
            </w:r>
            <w:r>
              <w:object w:dxaOrig="2069" w:dyaOrig="1320">
                <v:shape id="_x0000_i1055" type="#_x0000_t75" style="width:103.5pt;height:66pt" o:ole="">
                  <v:imagedata r:id="rId19" o:title=""/>
                </v:shape>
                <o:OLEObject Type="Embed" ProgID="AcroExch.Document.7" ShapeID="_x0000_i1055" DrawAspect="Icon" ObjectID="_1418726636" r:id="rId20"/>
              </w:object>
            </w:r>
            <w:r>
              <w:object w:dxaOrig="2069" w:dyaOrig="1320">
                <v:shape id="_x0000_i1057" type="#_x0000_t75" style="width:103.5pt;height:66pt" o:ole="">
                  <v:imagedata r:id="rId21" o:title=""/>
                </v:shape>
                <o:OLEObject Type="Embed" ProgID="AcroExch.Document.7" ShapeID="_x0000_i1057" DrawAspect="Icon" ObjectID="_1418726637" r:id="rId22"/>
              </w:object>
            </w:r>
            <w:r>
              <w:object w:dxaOrig="2069" w:dyaOrig="1320">
                <v:shape id="_x0000_i1059" type="#_x0000_t75" style="width:103.5pt;height:66pt" o:ole="">
                  <v:imagedata r:id="rId23" o:title=""/>
                </v:shape>
                <o:OLEObject Type="Embed" ProgID="AcroExch.Document.7" ShapeID="_x0000_i1059" DrawAspect="Icon" ObjectID="_1418726638" r:id="rId24"/>
              </w:object>
            </w:r>
            <w:r>
              <w:object w:dxaOrig="2069" w:dyaOrig="1320">
                <v:shape id="_x0000_i1061" type="#_x0000_t75" style="width:103.5pt;height:66pt" o:ole="">
                  <v:imagedata r:id="rId25" o:title=""/>
                </v:shape>
                <o:OLEObject Type="Embed" ProgID="AcroExch.Document.7" ShapeID="_x0000_i1061" DrawAspect="Icon" ObjectID="_1418726639" r:id="rId26"/>
              </w:object>
            </w:r>
            <w:r>
              <w:object w:dxaOrig="2069" w:dyaOrig="1320">
                <v:shape id="_x0000_i1063" type="#_x0000_t75" style="width:103.5pt;height:66pt" o:ole="">
                  <v:imagedata r:id="rId27" o:title=""/>
                </v:shape>
                <o:OLEObject Type="Embed" ProgID="AcroExch.Document.7" ShapeID="_x0000_i1063" DrawAspect="Icon" ObjectID="_1418726640" r:id="rId28"/>
              </w:object>
            </w:r>
            <w:r>
              <w:object w:dxaOrig="2069" w:dyaOrig="1320">
                <v:shape id="_x0000_i1065" type="#_x0000_t75" style="width:103.5pt;height:66pt" o:ole="">
                  <v:imagedata r:id="rId29" o:title=""/>
                </v:shape>
                <o:OLEObject Type="Embed" ProgID="AcroExch.Document.7" ShapeID="_x0000_i1065" DrawAspect="Icon" ObjectID="_1418726641" r:id="rId30"/>
              </w:object>
            </w:r>
            <w:r>
              <w:object w:dxaOrig="2069" w:dyaOrig="1320">
                <v:shape id="_x0000_i1067" type="#_x0000_t75" style="width:103.5pt;height:66pt" o:ole="">
                  <v:imagedata r:id="rId31" o:title=""/>
                </v:shape>
                <o:OLEObject Type="Embed" ProgID="AcroExch.Document.7" ShapeID="_x0000_i1067" DrawAspect="Icon" ObjectID="_1418726642" r:id="rId32"/>
              </w:object>
            </w:r>
            <w:r>
              <w:object w:dxaOrig="2069" w:dyaOrig="1320">
                <v:shape id="_x0000_i1069" type="#_x0000_t75" style="width:103.5pt;height:66pt" o:ole="">
                  <v:imagedata r:id="rId33" o:title=""/>
                </v:shape>
                <o:OLEObject Type="Embed" ProgID="AcroExch.Document.7" ShapeID="_x0000_i1069" DrawAspect="Icon" ObjectID="_1418726643" r:id="rId34"/>
              </w:object>
            </w:r>
            <w:r>
              <w:object w:dxaOrig="2069" w:dyaOrig="1320">
                <v:shape id="_x0000_i1071" type="#_x0000_t75" style="width:103.5pt;height:66pt" o:ole="">
                  <v:imagedata r:id="rId35" o:title=""/>
                </v:shape>
                <o:OLEObject Type="Embed" ProgID="AcroExch.Document.7" ShapeID="_x0000_i1071" DrawAspect="Icon" ObjectID="_1418726644" r:id="rId36"/>
              </w:object>
            </w:r>
            <w:r>
              <w:object w:dxaOrig="2069" w:dyaOrig="1320">
                <v:shape id="_x0000_i1073" type="#_x0000_t75" style="width:103.5pt;height:66pt" o:ole="">
                  <v:imagedata r:id="rId37" o:title=""/>
                </v:shape>
                <o:OLEObject Type="Embed" ProgID="AcroExch.Document.7" ShapeID="_x0000_i1073" DrawAspect="Icon" ObjectID="_1418726645" r:id="rId38"/>
              </w:object>
            </w:r>
            <w:r>
              <w:object w:dxaOrig="2069" w:dyaOrig="1320">
                <v:shape id="_x0000_i1075" type="#_x0000_t75" style="width:103.5pt;height:66pt" o:ole="">
                  <v:imagedata r:id="rId39" o:title=""/>
                </v:shape>
                <o:OLEObject Type="Embed" ProgID="AcroExch.Document.7" ShapeID="_x0000_i1075" DrawAspect="Icon" ObjectID="_1418726646" r:id="rId40"/>
              </w:object>
            </w:r>
          </w:p>
          <w:p w:rsidR="00F06B6B" w:rsidRDefault="00F06B6B" w:rsidP="00F40512"/>
          <w:p w:rsidR="00DD5596" w:rsidRPr="00F9266C" w:rsidRDefault="00DD5596" w:rsidP="00EF05B8"/>
        </w:tc>
      </w:tr>
      <w:tr w:rsidR="00C63F22" w:rsidRPr="008C0A46" w:rsidTr="00FC7008">
        <w:trPr>
          <w:trHeight w:val="432"/>
        </w:trPr>
        <w:tc>
          <w:tcPr>
            <w:tcW w:w="2088" w:type="dxa"/>
            <w:tcBorders>
              <w:top w:val="nil"/>
              <w:left w:val="nil"/>
              <w:bottom w:val="nil"/>
              <w:right w:val="nil"/>
            </w:tcBorders>
          </w:tcPr>
          <w:p w:rsidR="00C63F22" w:rsidRPr="005A446A" w:rsidRDefault="00C63F22" w:rsidP="00E3278B">
            <w:pPr>
              <w:rPr>
                <w:b/>
                <w:u w:val="single"/>
              </w:rPr>
            </w:pPr>
            <w:r w:rsidRPr="005A446A">
              <w:rPr>
                <w:b/>
                <w:u w:val="single"/>
              </w:rPr>
              <w:lastRenderedPageBreak/>
              <w:t>PREPARED BY:</w:t>
            </w:r>
          </w:p>
        </w:tc>
        <w:tc>
          <w:tcPr>
            <w:tcW w:w="7830" w:type="dxa"/>
            <w:gridSpan w:val="2"/>
            <w:tcBorders>
              <w:top w:val="nil"/>
              <w:left w:val="nil"/>
              <w:bottom w:val="nil"/>
              <w:right w:val="nil"/>
            </w:tcBorders>
          </w:tcPr>
          <w:p w:rsidR="00C63F22" w:rsidRPr="00F9266C" w:rsidRDefault="00596DFA" w:rsidP="00E3278B">
            <w:r>
              <w:t>Kathy Suggitt, Manager of Policy Planning</w:t>
            </w:r>
          </w:p>
        </w:tc>
      </w:tr>
      <w:tr w:rsidR="005A446A" w:rsidRPr="008C0A46" w:rsidTr="00FC7008">
        <w:trPr>
          <w:trHeight w:val="432"/>
        </w:trPr>
        <w:tc>
          <w:tcPr>
            <w:tcW w:w="7668" w:type="dxa"/>
            <w:gridSpan w:val="2"/>
            <w:tcBorders>
              <w:top w:val="nil"/>
              <w:left w:val="nil"/>
              <w:bottom w:val="nil"/>
              <w:right w:val="nil"/>
            </w:tcBorders>
            <w:vAlign w:val="center"/>
          </w:tcPr>
          <w:p w:rsidR="005A446A" w:rsidRPr="00F66F28" w:rsidRDefault="005A446A" w:rsidP="00E3278B">
            <w:r>
              <w:rPr>
                <w:b/>
                <w:u w:val="single"/>
              </w:rPr>
              <w:t>APPROVALS:</w:t>
            </w:r>
            <w:r>
              <w:rPr>
                <w:b/>
              </w:rPr>
              <w:t xml:space="preserve"> </w:t>
            </w:r>
          </w:p>
        </w:tc>
        <w:tc>
          <w:tcPr>
            <w:tcW w:w="2250" w:type="dxa"/>
            <w:tcBorders>
              <w:top w:val="nil"/>
              <w:left w:val="nil"/>
              <w:bottom w:val="nil"/>
              <w:right w:val="nil"/>
            </w:tcBorders>
            <w:vAlign w:val="center"/>
          </w:tcPr>
          <w:p w:rsidR="005A446A" w:rsidRPr="00F66F28" w:rsidRDefault="005A446A" w:rsidP="00E3278B">
            <w:r>
              <w:t>Date</w:t>
            </w:r>
          </w:p>
        </w:tc>
      </w:tr>
      <w:tr w:rsidR="005A446A" w:rsidRPr="008C0A46" w:rsidTr="00FC7008">
        <w:tc>
          <w:tcPr>
            <w:tcW w:w="7668" w:type="dxa"/>
            <w:gridSpan w:val="2"/>
            <w:tcBorders>
              <w:top w:val="nil"/>
              <w:left w:val="nil"/>
              <w:bottom w:val="nil"/>
              <w:right w:val="nil"/>
            </w:tcBorders>
          </w:tcPr>
          <w:p w:rsidR="00596DFA" w:rsidRDefault="00596DFA" w:rsidP="0015730B">
            <w:r>
              <w:t xml:space="preserve">David Parks, Director of Planning, </w:t>
            </w:r>
            <w:r w:rsidR="00694B77">
              <w:t>Development and Tourism</w:t>
            </w:r>
          </w:p>
          <w:p w:rsidR="005A446A" w:rsidRPr="008C0A46" w:rsidRDefault="00F40512" w:rsidP="0015730B">
            <w:r>
              <w:t xml:space="preserve">Rick Newlove, General Manager </w:t>
            </w:r>
            <w:r w:rsidR="0015730B">
              <w:t>of Engineering, Planning and Environment</w:t>
            </w:r>
          </w:p>
        </w:tc>
        <w:tc>
          <w:tcPr>
            <w:tcW w:w="2250" w:type="dxa"/>
            <w:tcBorders>
              <w:top w:val="nil"/>
              <w:left w:val="nil"/>
              <w:bottom w:val="nil"/>
              <w:right w:val="nil"/>
            </w:tcBorders>
          </w:tcPr>
          <w:p w:rsidR="005A446A" w:rsidRDefault="00537280" w:rsidP="005A446A">
            <w:r>
              <w:t>December 19, 201</w:t>
            </w:r>
            <w:r w:rsidR="00EE2A40">
              <w:t>2</w:t>
            </w:r>
          </w:p>
          <w:p w:rsidR="00537280" w:rsidRPr="008C0A46" w:rsidRDefault="00537280" w:rsidP="00EE2A40">
            <w:r>
              <w:t>December 19, 201</w:t>
            </w:r>
            <w:r w:rsidR="00EE2A40">
              <w:t>2</w:t>
            </w:r>
          </w:p>
        </w:tc>
      </w:tr>
      <w:tr w:rsidR="00F40512" w:rsidRPr="008C0A46" w:rsidTr="00FC7008">
        <w:tc>
          <w:tcPr>
            <w:tcW w:w="7668" w:type="dxa"/>
            <w:gridSpan w:val="2"/>
            <w:tcBorders>
              <w:top w:val="nil"/>
              <w:left w:val="nil"/>
              <w:bottom w:val="nil"/>
              <w:right w:val="nil"/>
            </w:tcBorders>
          </w:tcPr>
          <w:p w:rsidR="00F40512" w:rsidRPr="008C0A46" w:rsidRDefault="0016156F" w:rsidP="001416E1">
            <w:r>
              <w:t>Trevor Wilcox, General Manager – Corporate Performance</w:t>
            </w:r>
          </w:p>
        </w:tc>
        <w:tc>
          <w:tcPr>
            <w:tcW w:w="2250" w:type="dxa"/>
            <w:tcBorders>
              <w:top w:val="nil"/>
              <w:left w:val="nil"/>
              <w:bottom w:val="nil"/>
              <w:right w:val="nil"/>
            </w:tcBorders>
          </w:tcPr>
          <w:p w:rsidR="00F40512" w:rsidRPr="008C0A46" w:rsidRDefault="006B401F" w:rsidP="005A446A">
            <w:r>
              <w:t>December 20, 2012</w:t>
            </w:r>
          </w:p>
        </w:tc>
      </w:tr>
      <w:tr w:rsidR="00F40512" w:rsidRPr="008C0A46" w:rsidTr="00FC7008">
        <w:tc>
          <w:tcPr>
            <w:tcW w:w="7668" w:type="dxa"/>
            <w:gridSpan w:val="2"/>
            <w:tcBorders>
              <w:top w:val="nil"/>
              <w:left w:val="nil"/>
              <w:bottom w:val="nil"/>
              <w:right w:val="nil"/>
            </w:tcBorders>
          </w:tcPr>
          <w:p w:rsidR="00F40512" w:rsidRPr="008C0A46" w:rsidRDefault="00F40512" w:rsidP="001416E1">
            <w:r>
              <w:t>Mark Aitken, Chief Administrative Officer</w:t>
            </w:r>
          </w:p>
        </w:tc>
        <w:tc>
          <w:tcPr>
            <w:tcW w:w="2250" w:type="dxa"/>
            <w:tcBorders>
              <w:top w:val="nil"/>
              <w:left w:val="nil"/>
              <w:bottom w:val="nil"/>
              <w:right w:val="nil"/>
            </w:tcBorders>
          </w:tcPr>
          <w:p w:rsidR="00F40512" w:rsidRPr="008C0A46" w:rsidRDefault="006B401F" w:rsidP="005A446A">
            <w:r>
              <w:t>December 28, 2012</w:t>
            </w:r>
          </w:p>
        </w:tc>
      </w:tr>
    </w:tbl>
    <w:p w:rsidR="005A446A" w:rsidRDefault="005A446A" w:rsidP="00D30D17"/>
    <w:p w:rsidR="00217356" w:rsidRDefault="00217356" w:rsidP="00D30D17"/>
    <w:sectPr w:rsidR="00217356" w:rsidSect="00D55212">
      <w:headerReference w:type="default" r:id="rId41"/>
      <w:type w:val="continuous"/>
      <w:pgSz w:w="12240" w:h="15840" w:code="1"/>
      <w:pgMar w:top="1296" w:right="1296" w:bottom="900" w:left="129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383" w:rsidRDefault="00225383">
      <w:r>
        <w:separator/>
      </w:r>
    </w:p>
  </w:endnote>
  <w:endnote w:type="continuationSeparator" w:id="0">
    <w:p w:rsidR="00225383" w:rsidRDefault="002253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383" w:rsidRDefault="00225383">
      <w:r>
        <w:separator/>
      </w:r>
    </w:p>
  </w:footnote>
  <w:footnote w:type="continuationSeparator" w:id="0">
    <w:p w:rsidR="00225383" w:rsidRDefault="002253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83" w:rsidRDefault="00225383" w:rsidP="00D30D17">
    <w:pPr>
      <w:pStyle w:val="Header"/>
      <w:tabs>
        <w:tab w:val="clear" w:pos="8640"/>
        <w:tab w:val="right" w:pos="9360"/>
      </w:tabs>
      <w:rPr>
        <w:rStyle w:val="PageNumber"/>
      </w:rPr>
    </w:pPr>
    <w:r>
      <w:rPr>
        <w:sz w:val="22"/>
      </w:rPr>
      <w:t>January 9, 2013</w:t>
    </w:r>
    <w:r>
      <w:tab/>
    </w:r>
    <w:r w:rsidR="006B401F">
      <w:t xml:space="preserve">Corporate Services Committee </w:t>
    </w:r>
    <w:r>
      <w:t>CS 13- 004</w:t>
    </w:r>
    <w:r>
      <w:tab/>
      <w:t xml:space="preserve">Page </w:t>
    </w:r>
    <w:r w:rsidR="00EC3915">
      <w:rPr>
        <w:rStyle w:val="PageNumber"/>
      </w:rPr>
      <w:fldChar w:fldCharType="begin"/>
    </w:r>
    <w:r>
      <w:rPr>
        <w:rStyle w:val="PageNumber"/>
      </w:rPr>
      <w:instrText xml:space="preserve"> PAGE </w:instrText>
    </w:r>
    <w:r w:rsidR="00EC3915">
      <w:rPr>
        <w:rStyle w:val="PageNumber"/>
      </w:rPr>
      <w:fldChar w:fldCharType="separate"/>
    </w:r>
    <w:r w:rsidR="00FC7008">
      <w:rPr>
        <w:rStyle w:val="PageNumber"/>
        <w:noProof/>
      </w:rPr>
      <w:t>3</w:t>
    </w:r>
    <w:r w:rsidR="00EC3915">
      <w:rPr>
        <w:rStyle w:val="PageNumber"/>
      </w:rPr>
      <w:fldChar w:fldCharType="end"/>
    </w:r>
  </w:p>
  <w:p w:rsidR="00225383" w:rsidRDefault="00225383" w:rsidP="00D30D17">
    <w:pPr>
      <w:pStyle w:val="Header"/>
      <w:pBdr>
        <w:bottom w:val="single" w:sz="4" w:space="1" w:color="auto"/>
      </w:pBd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A72B5"/>
    <w:multiLevelType w:val="hybridMultilevel"/>
    <w:tmpl w:val="81B8D7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footnotePr>
    <w:footnote w:id="-1"/>
    <w:footnote w:id="0"/>
  </w:footnotePr>
  <w:endnotePr>
    <w:endnote w:id="-1"/>
    <w:endnote w:id="0"/>
  </w:endnotePr>
  <w:compat/>
  <w:rsids>
    <w:rsidRoot w:val="00C0713F"/>
    <w:rsid w:val="00054265"/>
    <w:rsid w:val="00057F7D"/>
    <w:rsid w:val="000A0A92"/>
    <w:rsid w:val="00105B98"/>
    <w:rsid w:val="001353D2"/>
    <w:rsid w:val="001416E1"/>
    <w:rsid w:val="001478D4"/>
    <w:rsid w:val="0015730B"/>
    <w:rsid w:val="0016156F"/>
    <w:rsid w:val="0016164F"/>
    <w:rsid w:val="00217356"/>
    <w:rsid w:val="00225383"/>
    <w:rsid w:val="00292B83"/>
    <w:rsid w:val="00335BCC"/>
    <w:rsid w:val="003C56E1"/>
    <w:rsid w:val="003D6E78"/>
    <w:rsid w:val="00405DCF"/>
    <w:rsid w:val="00456CF9"/>
    <w:rsid w:val="0046453B"/>
    <w:rsid w:val="004A0085"/>
    <w:rsid w:val="004A15DA"/>
    <w:rsid w:val="004D29ED"/>
    <w:rsid w:val="004F42E1"/>
    <w:rsid w:val="0051741E"/>
    <w:rsid w:val="00525E2C"/>
    <w:rsid w:val="00537280"/>
    <w:rsid w:val="00596DFA"/>
    <w:rsid w:val="005A446A"/>
    <w:rsid w:val="00613AA2"/>
    <w:rsid w:val="00650E81"/>
    <w:rsid w:val="006522FD"/>
    <w:rsid w:val="006873F6"/>
    <w:rsid w:val="00694B77"/>
    <w:rsid w:val="006B401F"/>
    <w:rsid w:val="00706855"/>
    <w:rsid w:val="00725F7C"/>
    <w:rsid w:val="0074710D"/>
    <w:rsid w:val="007633C6"/>
    <w:rsid w:val="00765F2B"/>
    <w:rsid w:val="00792775"/>
    <w:rsid w:val="007F2F0E"/>
    <w:rsid w:val="0080502B"/>
    <w:rsid w:val="00847AEB"/>
    <w:rsid w:val="00870D7C"/>
    <w:rsid w:val="008A0D2D"/>
    <w:rsid w:val="008B1279"/>
    <w:rsid w:val="00970E74"/>
    <w:rsid w:val="00971C1A"/>
    <w:rsid w:val="00A16D5E"/>
    <w:rsid w:val="00A1714A"/>
    <w:rsid w:val="00A57102"/>
    <w:rsid w:val="00A87CDB"/>
    <w:rsid w:val="00AF2C0D"/>
    <w:rsid w:val="00B436FE"/>
    <w:rsid w:val="00B67E83"/>
    <w:rsid w:val="00B716F9"/>
    <w:rsid w:val="00B74219"/>
    <w:rsid w:val="00B83EC2"/>
    <w:rsid w:val="00C0713F"/>
    <w:rsid w:val="00C5141D"/>
    <w:rsid w:val="00C63F22"/>
    <w:rsid w:val="00C65FF1"/>
    <w:rsid w:val="00CE46E5"/>
    <w:rsid w:val="00D30D17"/>
    <w:rsid w:val="00D43B4A"/>
    <w:rsid w:val="00D55212"/>
    <w:rsid w:val="00D93DA5"/>
    <w:rsid w:val="00DB7D00"/>
    <w:rsid w:val="00DC2654"/>
    <w:rsid w:val="00DD5596"/>
    <w:rsid w:val="00DE6273"/>
    <w:rsid w:val="00E3278B"/>
    <w:rsid w:val="00E57132"/>
    <w:rsid w:val="00E674EA"/>
    <w:rsid w:val="00E76ED0"/>
    <w:rsid w:val="00EA1AE4"/>
    <w:rsid w:val="00EA3FE4"/>
    <w:rsid w:val="00EC3915"/>
    <w:rsid w:val="00EE2A40"/>
    <w:rsid w:val="00EF05B8"/>
    <w:rsid w:val="00F06B6B"/>
    <w:rsid w:val="00F1414C"/>
    <w:rsid w:val="00F40512"/>
    <w:rsid w:val="00F452D9"/>
    <w:rsid w:val="00FC700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3F2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63F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63F22"/>
    <w:pPr>
      <w:tabs>
        <w:tab w:val="center" w:pos="4320"/>
        <w:tab w:val="right" w:pos="8640"/>
      </w:tabs>
    </w:pPr>
  </w:style>
  <w:style w:type="paragraph" w:styleId="Footer">
    <w:name w:val="footer"/>
    <w:basedOn w:val="Normal"/>
    <w:rsid w:val="00C63F22"/>
    <w:pPr>
      <w:tabs>
        <w:tab w:val="center" w:pos="4320"/>
        <w:tab w:val="right" w:pos="8640"/>
      </w:tabs>
    </w:pPr>
  </w:style>
  <w:style w:type="character" w:styleId="PageNumber">
    <w:name w:val="page number"/>
    <w:basedOn w:val="DefaultParagraphFont"/>
    <w:rsid w:val="00D30D17"/>
  </w:style>
  <w:style w:type="character" w:styleId="CommentReference">
    <w:name w:val="annotation reference"/>
    <w:basedOn w:val="DefaultParagraphFont"/>
    <w:semiHidden/>
    <w:rsid w:val="00650E81"/>
    <w:rPr>
      <w:sz w:val="16"/>
      <w:szCs w:val="16"/>
    </w:rPr>
  </w:style>
  <w:style w:type="paragraph" w:styleId="CommentText">
    <w:name w:val="annotation text"/>
    <w:basedOn w:val="Normal"/>
    <w:semiHidden/>
    <w:rsid w:val="00650E81"/>
    <w:rPr>
      <w:sz w:val="20"/>
      <w:szCs w:val="20"/>
    </w:rPr>
  </w:style>
  <w:style w:type="paragraph" w:styleId="CommentSubject">
    <w:name w:val="annotation subject"/>
    <w:basedOn w:val="CommentText"/>
    <w:next w:val="CommentText"/>
    <w:semiHidden/>
    <w:rsid w:val="00650E81"/>
    <w:rPr>
      <w:b/>
      <w:bCs/>
    </w:rPr>
  </w:style>
  <w:style w:type="paragraph" w:styleId="BalloonText">
    <w:name w:val="Balloon Text"/>
    <w:basedOn w:val="Normal"/>
    <w:semiHidden/>
    <w:rsid w:val="00650E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6208372">
      <w:bodyDiv w:val="1"/>
      <w:marLeft w:val="0"/>
      <w:marRight w:val="0"/>
      <w:marTop w:val="0"/>
      <w:marBottom w:val="0"/>
      <w:divBdr>
        <w:top w:val="none" w:sz="0" w:space="0" w:color="auto"/>
        <w:left w:val="none" w:sz="0" w:space="0" w:color="auto"/>
        <w:bottom w:val="none" w:sz="0" w:space="0" w:color="auto"/>
        <w:right w:val="none" w:sz="0" w:space="0" w:color="auto"/>
      </w:divBdr>
    </w:div>
    <w:div w:id="197875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customXml" Target="../customXml/item3.xml"/><Relationship Id="rId20" Type="http://schemas.openxmlformats.org/officeDocument/2006/relationships/oleObject" Target="embeddings/oleObject7.bin"/><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R:\A00%20-%20Forms\Committee%20Numbering%20System\CS%20-%20Corporate%20Services%20Committee\Committee%20ite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84bfe73d-9931-4a9e-aed7-58a7489a3b45">
      <Terms xmlns="http://schemas.microsoft.com/office/infopath/2007/PartnerControls"/>
    </TaxKeywordTaxHTField>
    <TaxCatchAll xmlns="a41fbfa1-82ca-4939-9932-d97b8d6ad3e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imcoe County Document" ma:contentTypeID="0x010100E41E75E2508AC940B81E5CD5C89986C1003E16B006B73B754EACF2CE585ACA0760" ma:contentTypeVersion="13" ma:contentTypeDescription="" ma:contentTypeScope="" ma:versionID="b2117aef836c8216c688e236055f3e4e">
  <xsd:schema xmlns:xsd="http://www.w3.org/2001/XMLSchema" xmlns:xs="http://www.w3.org/2001/XMLSchema" xmlns:p="http://schemas.microsoft.com/office/2006/metadata/properties" xmlns:ns2="84bfe73d-9931-4a9e-aed7-58a7489a3b45" xmlns:ns3="a41fbfa1-82ca-4939-9932-d97b8d6ad3e9" targetNamespace="http://schemas.microsoft.com/office/2006/metadata/properties" ma:root="true" ma:fieldsID="39fed53c9488a64275dddf93b81ab8b9" ns2:_="" ns3:_="">
    <xsd:import namespace="84bfe73d-9931-4a9e-aed7-58a7489a3b45"/>
    <xsd:import namespace="a41fbfa1-82ca-4939-9932-d97b8d6ad3e9"/>
    <xsd:element name="properties">
      <xsd:complexType>
        <xsd:sequence>
          <xsd:element name="documentManagement">
            <xsd:complexType>
              <xsd:all>
                <xsd:element ref="ns2:TaxKeywordTaxHTField" minOccurs="0"/>
                <xsd:element ref="ns3:TaxCatchAll" minOccurs="0"/>
                <xsd:element ref="ns3: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fe73d-9931-4a9e-aed7-58a7489a3b45"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Content Keywords" ma:readOnly="false" ma:fieldId="{23f27201-bee3-471e-b2e7-b64fd8b7ca38}" ma:taxonomyMulti="true" ma:sspId="55684338-cd78-4ab2-8128-fd117ec405e2"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1fbfa1-82ca-4939-9932-d97b8d6ad3e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b3b9e4d-25bf-4f4c-8256-de6a335ee300}" ma:internalName="TaxCatchAll" ma:readOnly="false" ma:showField="CatchAllData"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b3b9e4d-25bf-4f4c-8256-de6a335ee300}" ma:internalName="TaxCatchAllLabel" ma:readOnly="true" ma:showField="CatchAllDataLabel"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45EAF-9910-4BAF-B91C-E41BA2D90AB1}"/>
</file>

<file path=customXml/itemProps2.xml><?xml version="1.0" encoding="utf-8"?>
<ds:datastoreItem xmlns:ds="http://schemas.openxmlformats.org/officeDocument/2006/customXml" ds:itemID="{C535D5F7-4F9E-4201-8F59-8996360395E7}"/>
</file>

<file path=customXml/itemProps3.xml><?xml version="1.0" encoding="utf-8"?>
<ds:datastoreItem xmlns:ds="http://schemas.openxmlformats.org/officeDocument/2006/customXml" ds:itemID="{20CD18C8-942E-40AB-97EA-FF65CCBE3D2E}"/>
</file>

<file path=docProps/app.xml><?xml version="1.0" encoding="utf-8"?>
<Properties xmlns="http://schemas.openxmlformats.org/officeDocument/2006/extended-properties" xmlns:vt="http://schemas.openxmlformats.org/officeDocument/2006/docPropsVTypes">
  <Template>Committee item template</Template>
  <TotalTime>9</TotalTime>
  <Pages>3</Pages>
  <Words>709</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COUNTY OF SIMCOE</vt:lpstr>
    </vt:vector>
  </TitlesOfParts>
  <Company>County of Simcoe</Company>
  <LinksUpToDate>false</LinksUpToDate>
  <CharactersWithSpaces>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SIMCOE</dc:title>
  <dc:creator>kgleason</dc:creator>
  <cp:lastModifiedBy>cmacdougall</cp:lastModifiedBy>
  <cp:revision>4</cp:revision>
  <cp:lastPrinted>2013-01-03T18:50:00Z</cp:lastPrinted>
  <dcterms:created xsi:type="dcterms:W3CDTF">2013-01-03T18:01:00Z</dcterms:created>
  <dcterms:modified xsi:type="dcterms:W3CDTF">2013-01-03T18:54:00Z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0x010100E41E75E2508AC940B81E5CD5C89986C1003E16B006B73B754EACF2CE585ACA0760</vt:lpwstr>
  </property>
</Properties>
</file>